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E82DD" w14:textId="4D776F32" w:rsidR="0073340B" w:rsidRPr="00E43079" w:rsidRDefault="0073340B" w:rsidP="0073340B">
      <w:pPr>
        <w:pStyle w:val="CRCoverPage"/>
        <w:tabs>
          <w:tab w:val="right" w:pos="9638"/>
        </w:tabs>
        <w:spacing w:after="0"/>
        <w:rPr>
          <w:rFonts w:cs="Arial"/>
          <w:b/>
          <w:noProof/>
          <w:sz w:val="24"/>
        </w:rPr>
      </w:pPr>
      <w:r w:rsidRPr="00E43079">
        <w:rPr>
          <w:rFonts w:cs="Arial"/>
          <w:b/>
          <w:noProof/>
          <w:sz w:val="24"/>
        </w:rPr>
        <w:t>SA WG2 Meeting #14</w:t>
      </w:r>
      <w:r w:rsidR="00084619" w:rsidRPr="00E43079">
        <w:rPr>
          <w:rFonts w:cs="Arial"/>
          <w:b/>
          <w:noProof/>
          <w:sz w:val="24"/>
        </w:rPr>
        <w:t>1</w:t>
      </w:r>
      <w:r w:rsidRPr="00E43079">
        <w:rPr>
          <w:rFonts w:cs="Arial"/>
          <w:b/>
          <w:noProof/>
          <w:sz w:val="24"/>
        </w:rPr>
        <w:t>e</w:t>
      </w:r>
      <w:r w:rsidRPr="00E43079">
        <w:rPr>
          <w:rFonts w:cs="Arial"/>
          <w:b/>
          <w:noProof/>
          <w:sz w:val="24"/>
        </w:rPr>
        <w:tab/>
      </w:r>
      <w:r w:rsidR="00E43079" w:rsidRPr="00E43079">
        <w:rPr>
          <w:rFonts w:cs="Arial"/>
          <w:b/>
          <w:noProof/>
          <w:sz w:val="24"/>
        </w:rPr>
        <w:t>S2-2007862</w:t>
      </w:r>
    </w:p>
    <w:p w14:paraId="5DEF2649" w14:textId="409285DD" w:rsidR="0073340B" w:rsidRPr="00E43079" w:rsidRDefault="00084619" w:rsidP="0073340B">
      <w:pPr>
        <w:pStyle w:val="CRCoverPage"/>
        <w:outlineLvl w:val="0"/>
        <w:rPr>
          <w:b/>
          <w:noProof/>
          <w:color w:val="3333FF"/>
          <w:sz w:val="24"/>
        </w:rPr>
      </w:pPr>
      <w:r w:rsidRPr="00E43079">
        <w:rPr>
          <w:b/>
          <w:noProof/>
          <w:sz w:val="24"/>
        </w:rPr>
        <w:t>Oct</w:t>
      </w:r>
      <w:r w:rsidR="0073340B" w:rsidRPr="00E43079">
        <w:rPr>
          <w:b/>
          <w:noProof/>
          <w:sz w:val="24"/>
        </w:rPr>
        <w:t xml:space="preserve"> 1</w:t>
      </w:r>
      <w:r w:rsidRPr="00E43079">
        <w:rPr>
          <w:b/>
          <w:noProof/>
          <w:sz w:val="24"/>
        </w:rPr>
        <w:t>2</w:t>
      </w:r>
      <w:r w:rsidR="0073340B" w:rsidRPr="00E43079">
        <w:rPr>
          <w:b/>
          <w:noProof/>
          <w:sz w:val="24"/>
          <w:vertAlign w:val="superscript"/>
        </w:rPr>
        <w:t>th</w:t>
      </w:r>
      <w:r w:rsidR="0073340B" w:rsidRPr="00E43079">
        <w:rPr>
          <w:b/>
          <w:noProof/>
          <w:sz w:val="24"/>
        </w:rPr>
        <w:t xml:space="preserve"> – </w:t>
      </w:r>
      <w:r w:rsidRPr="00E43079">
        <w:rPr>
          <w:b/>
          <w:noProof/>
          <w:sz w:val="24"/>
        </w:rPr>
        <w:t>23</w:t>
      </w:r>
      <w:r w:rsidRPr="00E43079">
        <w:rPr>
          <w:b/>
          <w:noProof/>
          <w:sz w:val="24"/>
          <w:vertAlign w:val="superscript"/>
        </w:rPr>
        <w:t>rd</w:t>
      </w:r>
      <w:r w:rsidR="0073340B" w:rsidRPr="00E43079">
        <w:rPr>
          <w:b/>
          <w:noProof/>
          <w:sz w:val="24"/>
        </w:rPr>
        <w:t>, 2020 ; Elbonia</w:t>
      </w:r>
      <w:r w:rsidR="0073340B" w:rsidRPr="00E43079">
        <w:rPr>
          <w:rFonts w:cs="Arial"/>
          <w:b/>
          <w:noProof/>
          <w:color w:val="3333FF"/>
          <w:sz w:val="24"/>
        </w:rPr>
        <w:t xml:space="preserve">                   </w:t>
      </w:r>
      <w:r w:rsidR="0073340B" w:rsidRPr="00E43079">
        <w:rPr>
          <w:rFonts w:cs="Arial"/>
          <w:b/>
          <w:noProof/>
          <w:color w:val="3333FF"/>
          <w:sz w:val="24"/>
        </w:rPr>
        <w:tab/>
        <w:t xml:space="preserve"> </w:t>
      </w:r>
      <w:r w:rsidR="0073340B" w:rsidRPr="00E43079">
        <w:rPr>
          <w:b/>
          <w:noProof/>
          <w:color w:val="3333FF"/>
        </w:rPr>
        <w:t>(revision of S2-200</w:t>
      </w:r>
      <w:r w:rsidR="00FE0E7E" w:rsidRPr="00E43079">
        <w:rPr>
          <w:b/>
          <w:noProof/>
          <w:color w:val="3333FF"/>
        </w:rPr>
        <w:t>6938</w:t>
      </w:r>
      <w:r w:rsidR="00E43079" w:rsidRPr="00E43079">
        <w:rPr>
          <w:b/>
          <w:noProof/>
          <w:color w:val="3333FF"/>
        </w:rPr>
        <w:t>r01</w:t>
      </w:r>
      <w:r w:rsidR="0073340B" w:rsidRPr="00E43079">
        <w:rPr>
          <w:b/>
          <w:noProof/>
          <w:color w:val="3333FF"/>
        </w:rPr>
        <w:t>)</w:t>
      </w:r>
    </w:p>
    <w:p w14:paraId="3A9C9BBB" w14:textId="77777777" w:rsidR="00D42197" w:rsidRPr="00E43079" w:rsidRDefault="00D42197" w:rsidP="00D42197">
      <w:pPr>
        <w:pBdr>
          <w:bottom w:val="single" w:sz="4" w:space="1" w:color="auto"/>
        </w:pBdr>
        <w:tabs>
          <w:tab w:val="right" w:pos="9781"/>
        </w:tabs>
        <w:rPr>
          <w:rFonts w:ascii="Arial" w:hAnsi="Arial" w:cs="Arial"/>
          <w:b/>
          <w:noProof/>
          <w:sz w:val="12"/>
          <w:szCs w:val="12"/>
        </w:rPr>
      </w:pPr>
      <w:r w:rsidRPr="00E43079">
        <w:rPr>
          <w:rFonts w:ascii="Arial" w:hAnsi="Arial" w:cs="Arial"/>
          <w:b/>
          <w:noProof/>
          <w:color w:val="0000FF"/>
          <w:sz w:val="12"/>
          <w:szCs w:val="12"/>
        </w:rPr>
        <w:tab/>
      </w:r>
    </w:p>
    <w:p w14:paraId="250F2D47" w14:textId="77777777" w:rsidR="00D42197" w:rsidRPr="00E43079" w:rsidRDefault="00D42197" w:rsidP="00D42197">
      <w:pPr>
        <w:ind w:left="2127" w:hanging="2127"/>
        <w:rPr>
          <w:rFonts w:ascii="Arial" w:hAnsi="Arial" w:cs="Arial"/>
          <w:b/>
        </w:rPr>
      </w:pPr>
      <w:r w:rsidRPr="00E43079">
        <w:rPr>
          <w:rFonts w:ascii="Arial" w:hAnsi="Arial" w:cs="Arial"/>
          <w:b/>
        </w:rPr>
        <w:t xml:space="preserve">Source: </w:t>
      </w:r>
      <w:r w:rsidRPr="00E43079">
        <w:rPr>
          <w:rFonts w:ascii="Arial" w:hAnsi="Arial" w:cs="Arial"/>
          <w:b/>
        </w:rPr>
        <w:tab/>
        <w:t>Nokia, Nokia Shanghai Bell</w:t>
      </w:r>
      <w:r w:rsidRPr="00E43079">
        <w:rPr>
          <w:rFonts w:ascii="Arial" w:hAnsi="Arial" w:cs="Arial"/>
          <w:b/>
        </w:rPr>
        <w:tab/>
      </w:r>
    </w:p>
    <w:p w14:paraId="5248B630" w14:textId="1C038DA0" w:rsidR="00D42197" w:rsidRPr="00E43079" w:rsidRDefault="00D42197" w:rsidP="00D42197">
      <w:pPr>
        <w:ind w:left="2127" w:hanging="2127"/>
        <w:rPr>
          <w:rFonts w:ascii="Arial" w:hAnsi="Arial" w:cs="Arial"/>
          <w:b/>
        </w:rPr>
      </w:pPr>
      <w:r w:rsidRPr="00E43079">
        <w:rPr>
          <w:rFonts w:ascii="Arial" w:hAnsi="Arial" w:cs="Arial"/>
          <w:b/>
        </w:rPr>
        <w:t xml:space="preserve">Title: </w:t>
      </w:r>
      <w:r w:rsidRPr="00E43079">
        <w:rPr>
          <w:rFonts w:ascii="Arial" w:hAnsi="Arial" w:cs="Arial"/>
          <w:b/>
        </w:rPr>
        <w:tab/>
      </w:r>
      <w:r w:rsidR="00BD7844" w:rsidRPr="00E43079">
        <w:rPr>
          <w:rFonts w:ascii="Arial" w:hAnsi="Arial" w:cs="Arial"/>
          <w:b/>
        </w:rPr>
        <w:t>Update to Conclusions on Key Issue #1 for DNS based solutions for Multiple PDU Sessions</w:t>
      </w:r>
      <w:r w:rsidRPr="00E43079">
        <w:rPr>
          <w:rFonts w:ascii="Arial" w:hAnsi="Arial" w:cs="Arial"/>
          <w:b/>
        </w:rPr>
        <w:t xml:space="preserve"> </w:t>
      </w:r>
    </w:p>
    <w:p w14:paraId="4A822E85" w14:textId="77777777" w:rsidR="00D42197" w:rsidRPr="00E43079" w:rsidRDefault="00D42197" w:rsidP="00D42197">
      <w:pPr>
        <w:ind w:left="2127" w:hanging="2127"/>
        <w:rPr>
          <w:rFonts w:ascii="Arial" w:hAnsi="Arial" w:cs="Arial"/>
          <w:b/>
        </w:rPr>
      </w:pPr>
      <w:r w:rsidRPr="00E43079">
        <w:rPr>
          <w:rFonts w:ascii="Arial" w:hAnsi="Arial" w:cs="Arial"/>
          <w:b/>
        </w:rPr>
        <w:t xml:space="preserve">Document for: </w:t>
      </w:r>
      <w:r w:rsidRPr="00E43079">
        <w:rPr>
          <w:rFonts w:ascii="Arial" w:hAnsi="Arial" w:cs="Arial"/>
          <w:b/>
        </w:rPr>
        <w:tab/>
        <w:t>Agreement (P-CR)</w:t>
      </w:r>
      <w:r w:rsidRPr="00E43079">
        <w:rPr>
          <w:rFonts w:ascii="Arial" w:hAnsi="Arial" w:cs="Arial"/>
          <w:b/>
        </w:rPr>
        <w:tab/>
      </w:r>
    </w:p>
    <w:p w14:paraId="7F3F9169" w14:textId="77777777" w:rsidR="00D42197" w:rsidRPr="00E43079" w:rsidRDefault="00D42197" w:rsidP="00D42197">
      <w:pPr>
        <w:ind w:left="2127" w:hanging="2127"/>
        <w:rPr>
          <w:rFonts w:ascii="Arial" w:hAnsi="Arial" w:cs="Arial"/>
          <w:b/>
        </w:rPr>
      </w:pPr>
      <w:r w:rsidRPr="00E43079">
        <w:rPr>
          <w:rFonts w:ascii="Arial" w:hAnsi="Arial" w:cs="Arial"/>
          <w:b/>
        </w:rPr>
        <w:t xml:space="preserve">Agenda Item: </w:t>
      </w:r>
      <w:r w:rsidRPr="00E43079">
        <w:rPr>
          <w:rFonts w:ascii="Arial" w:hAnsi="Arial" w:cs="Arial"/>
          <w:b/>
        </w:rPr>
        <w:tab/>
        <w:t>8.3</w:t>
      </w:r>
      <w:r w:rsidRPr="00E43079">
        <w:rPr>
          <w:rFonts w:ascii="Arial" w:hAnsi="Arial" w:cs="Arial"/>
          <w:b/>
        </w:rPr>
        <w:tab/>
      </w:r>
    </w:p>
    <w:p w14:paraId="44BA54F7" w14:textId="77777777" w:rsidR="00D42197" w:rsidRPr="00E43079" w:rsidRDefault="00D42197" w:rsidP="00D42197">
      <w:pPr>
        <w:ind w:left="2127" w:hanging="2127"/>
        <w:rPr>
          <w:rFonts w:ascii="Arial" w:hAnsi="Arial" w:cs="Arial"/>
          <w:b/>
        </w:rPr>
      </w:pPr>
      <w:r w:rsidRPr="00E43079">
        <w:rPr>
          <w:rFonts w:ascii="Arial" w:hAnsi="Arial" w:cs="Arial"/>
          <w:b/>
        </w:rPr>
        <w:t>Work Item / Release:</w:t>
      </w:r>
      <w:r w:rsidRPr="00E43079">
        <w:rPr>
          <w:rFonts w:ascii="Arial" w:hAnsi="Arial" w:cs="Arial"/>
          <w:b/>
        </w:rPr>
        <w:tab/>
      </w:r>
      <w:proofErr w:type="spellStart"/>
      <w:r w:rsidRPr="00E43079">
        <w:rPr>
          <w:rFonts w:ascii="Arial" w:hAnsi="Arial" w:cs="Arial"/>
          <w:b/>
        </w:rPr>
        <w:t>FS_enh_EC</w:t>
      </w:r>
      <w:proofErr w:type="spellEnd"/>
      <w:r w:rsidRPr="00E43079">
        <w:rPr>
          <w:rFonts w:ascii="Arial" w:hAnsi="Arial" w:cs="Arial"/>
          <w:b/>
        </w:rPr>
        <w:t xml:space="preserve"> / Rel-17</w:t>
      </w:r>
    </w:p>
    <w:p w14:paraId="3B5A7042" w14:textId="348C7CC9" w:rsidR="0073440A" w:rsidRPr="00E43079" w:rsidRDefault="00D42197" w:rsidP="00D42197">
      <w:pPr>
        <w:rPr>
          <w:rFonts w:ascii="Arial" w:hAnsi="Arial" w:cs="Arial"/>
          <w:i/>
        </w:rPr>
      </w:pPr>
      <w:r w:rsidRPr="00E43079">
        <w:rPr>
          <w:rFonts w:ascii="Arial" w:hAnsi="Arial" w:cs="Arial"/>
          <w:i/>
        </w:rPr>
        <w:t>Abstract of the contribution:</w:t>
      </w:r>
      <w:r w:rsidR="00BD7844" w:rsidRPr="00E43079">
        <w:rPr>
          <w:rFonts w:ascii="Arial" w:hAnsi="Arial" w:cs="Arial"/>
          <w:i/>
        </w:rPr>
        <w:t xml:space="preserve"> Update to Conclusions on Key Issue #1 for DNS based solutions for Multiple PDU Sessions</w:t>
      </w:r>
    </w:p>
    <w:p w14:paraId="1791565E" w14:textId="77777777" w:rsidR="0073440A" w:rsidRPr="00E43079" w:rsidRDefault="0073440A" w:rsidP="0073440A">
      <w:pPr>
        <w:pStyle w:val="Heading1"/>
        <w:rPr>
          <w:rFonts w:cs="Arial"/>
          <w:b/>
          <w:sz w:val="22"/>
        </w:rPr>
      </w:pPr>
      <w:r w:rsidRPr="00E43079">
        <w:t>1 Discussion</w:t>
      </w:r>
    </w:p>
    <w:p w14:paraId="3DAB0514" w14:textId="27E4122B" w:rsidR="0073440A" w:rsidRPr="00E43079" w:rsidRDefault="00D27096" w:rsidP="0073440A">
      <w:pPr>
        <w:pStyle w:val="B1"/>
        <w:ind w:left="0" w:firstLine="0"/>
        <w:rPr>
          <w:rFonts w:ascii="Arial" w:hAnsi="Arial" w:cs="Arial"/>
          <w:b/>
        </w:rPr>
      </w:pPr>
      <w:r w:rsidRPr="00E43079">
        <w:t>Solution 1 has been endorsed for Key Issue #1 work related DNS based solutions for Multiple PDU Sessions but needs to be complemented with the specification of how AF(s) can influence PCF determination of proper URSP rules.</w:t>
      </w:r>
    </w:p>
    <w:p w14:paraId="64EE9B31" w14:textId="77777777" w:rsidR="0073440A" w:rsidRPr="00E43079" w:rsidRDefault="0073440A" w:rsidP="0073440A">
      <w:pPr>
        <w:pStyle w:val="Heading1"/>
      </w:pPr>
      <w:r w:rsidRPr="00E43079">
        <w:t>2 Proposal</w:t>
      </w:r>
    </w:p>
    <w:p w14:paraId="30C49938" w14:textId="77777777" w:rsidR="00000AD9" w:rsidRPr="00E43079" w:rsidRDefault="000C06A7" w:rsidP="00420457">
      <w:pPr>
        <w:rPr>
          <w:rFonts w:ascii="Arial" w:hAnsi="Arial" w:cs="Arial"/>
          <w:b/>
        </w:rPr>
      </w:pPr>
      <w:bookmarkStart w:id="0" w:name="_Hlk513714389"/>
      <w:r w:rsidRPr="00E43079">
        <w:rPr>
          <w:rFonts w:ascii="Arial" w:hAnsi="Arial" w:cs="Arial"/>
          <w:b/>
        </w:rPr>
        <w:t>It is proposed to update TR 23.748 as follows</w:t>
      </w:r>
    </w:p>
    <w:bookmarkEnd w:id="0"/>
    <w:p w14:paraId="0136BAD6" w14:textId="77777777" w:rsidR="000C06A7" w:rsidRPr="00E43079" w:rsidRDefault="000C06A7" w:rsidP="00420457">
      <w:pPr>
        <w:rPr>
          <w:lang w:val="en-US"/>
        </w:rPr>
      </w:pPr>
    </w:p>
    <w:p w14:paraId="2BAA4DC7" w14:textId="1E29974D" w:rsidR="00EB25AF" w:rsidRPr="00E43079"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43079">
        <w:rPr>
          <w:rFonts w:ascii="Arial" w:hAnsi="Arial"/>
          <w:i/>
          <w:color w:val="FF0000"/>
          <w:sz w:val="24"/>
          <w:lang w:val="en-US"/>
        </w:rPr>
        <w:t>FIRST CHANGE</w:t>
      </w:r>
      <w:r w:rsidR="00D42197" w:rsidRPr="00E43079">
        <w:rPr>
          <w:rFonts w:ascii="Arial" w:hAnsi="Arial"/>
          <w:i/>
          <w:color w:val="FF0000"/>
          <w:sz w:val="24"/>
          <w:lang w:val="en-US"/>
        </w:rPr>
        <w:t xml:space="preserve"> </w:t>
      </w:r>
    </w:p>
    <w:p w14:paraId="6C67A3FD" w14:textId="77777777" w:rsidR="00BD7844" w:rsidRPr="00E43079" w:rsidRDefault="00BD7844" w:rsidP="00BD7844">
      <w:pPr>
        <w:pStyle w:val="Heading3"/>
      </w:pPr>
      <w:bookmarkStart w:id="1" w:name="_Toc50467044"/>
      <w:bookmarkStart w:id="2" w:name="_Toc50468388"/>
      <w:bookmarkStart w:id="3" w:name="_Toc50468658"/>
      <w:bookmarkStart w:id="4" w:name="_Toc50468929"/>
      <w:bookmarkStart w:id="5" w:name="_Toc50630904"/>
      <w:bookmarkStart w:id="6" w:name="_Toc50631406"/>
      <w:r w:rsidRPr="00E43079">
        <w:t>9.1.1</w:t>
      </w:r>
      <w:r w:rsidRPr="00E43079">
        <w:tab/>
        <w:t>Conclusions regarding solutions for Key Issue #1 for DNS based solutions for Multiple PDU Sessions</w:t>
      </w:r>
      <w:bookmarkEnd w:id="1"/>
      <w:bookmarkEnd w:id="2"/>
      <w:bookmarkEnd w:id="3"/>
      <w:bookmarkEnd w:id="4"/>
      <w:bookmarkEnd w:id="5"/>
      <w:bookmarkEnd w:id="6"/>
    </w:p>
    <w:p w14:paraId="76BFE3CA" w14:textId="77777777" w:rsidR="00E43079" w:rsidRPr="00E43079" w:rsidRDefault="00BD7844" w:rsidP="00E43079">
      <w:pPr>
        <w:rPr>
          <w:ins w:id="7" w:author="LTHM2" w:date="2020-10-22T10:00:00Z"/>
          <w:lang w:eastAsia="ko-KR"/>
        </w:rPr>
      </w:pPr>
      <w:bookmarkStart w:id="8" w:name="_Hlk48843062"/>
      <w:r w:rsidRPr="00E43079">
        <w:rPr>
          <w:lang w:eastAsia="ko-KR"/>
        </w:rPr>
        <w:t xml:space="preserve">Solution #1 proposing to Enhance the NEF service(s) </w:t>
      </w:r>
      <w:del w:id="9" w:author="LTHBM1" w:date="2020-09-29T11:54:00Z">
        <w:r w:rsidRPr="00E43079" w:rsidDel="00BD7844">
          <w:rPr>
            <w:lang w:eastAsia="ko-KR"/>
          </w:rPr>
          <w:delText xml:space="preserve">(AF Requests need to be enhanced) </w:delText>
        </w:r>
      </w:del>
      <w:r w:rsidRPr="00E43079">
        <w:rPr>
          <w:lang w:eastAsia="ko-KR"/>
        </w:rPr>
        <w:t xml:space="preserve">to allow the AF to influence PCF decisions for URSP rules, is </w:t>
      </w:r>
      <w:del w:id="10" w:author="LTHBM1" w:date="2020-09-29T12:08:00Z">
        <w:r w:rsidRPr="00E43079" w:rsidDel="00D27096">
          <w:rPr>
            <w:lang w:eastAsia="ko-KR"/>
          </w:rPr>
          <w:delText xml:space="preserve">recommended </w:delText>
        </w:r>
      </w:del>
      <w:ins w:id="11" w:author="LTHBM1" w:date="2020-09-29T12:08:00Z">
        <w:r w:rsidR="00D27096" w:rsidRPr="00E43079">
          <w:rPr>
            <w:lang w:eastAsia="ko-KR"/>
          </w:rPr>
          <w:t xml:space="preserve">endorsed </w:t>
        </w:r>
      </w:ins>
      <w:r w:rsidRPr="00E43079">
        <w:rPr>
          <w:lang w:eastAsia="ko-KR"/>
        </w:rPr>
        <w:t>for normative phase.</w:t>
      </w:r>
      <w:ins w:id="12" w:author="LTHBM1" w:date="2020-09-29T12:04:00Z">
        <w:r w:rsidRPr="00E43079">
          <w:rPr>
            <w:lang w:eastAsia="ko-KR"/>
          </w:rPr>
          <w:t xml:space="preserve"> </w:t>
        </w:r>
      </w:ins>
      <w:ins w:id="13" w:author="LTHM2" w:date="2020-10-22T10:00:00Z">
        <w:r w:rsidR="00E43079" w:rsidRPr="00E43079">
          <w:rPr>
            <w:lang w:eastAsia="ko-KR"/>
          </w:rPr>
          <w:t>In order to allow AF to</w:t>
        </w:r>
        <w:r w:rsidR="00E43079" w:rsidRPr="00E43079">
          <w:t xml:space="preserve"> guide PCF determination and delivery to UE(s) of proper URSP rules, § 6.13.1.2 of solution 13 are also </w:t>
        </w:r>
        <w:r w:rsidR="00E43079" w:rsidRPr="00E43079">
          <w:rPr>
            <w:lang w:eastAsia="ko-KR"/>
          </w:rPr>
          <w:t>endorsed</w:t>
        </w:r>
        <w:r w:rsidR="00E43079" w:rsidRPr="00E43079">
          <w:t xml:space="preserve"> for normative phase. </w:t>
        </w:r>
      </w:ins>
    </w:p>
    <w:p w14:paraId="3A92AB6D" w14:textId="77777777" w:rsidR="00E43079" w:rsidRPr="00E43079" w:rsidRDefault="00E43079" w:rsidP="00E43079">
      <w:pPr>
        <w:pStyle w:val="B1"/>
        <w:rPr>
          <w:ins w:id="14" w:author="LTHM2" w:date="2020-10-22T10:00:00Z"/>
          <w:lang w:eastAsia="ko-KR"/>
        </w:rPr>
      </w:pPr>
      <w:ins w:id="15" w:author="LTHM2" w:date="2020-10-22T10:00:00Z">
        <w:r w:rsidRPr="00E43079">
          <w:rPr>
            <w:lang w:eastAsia="ko-KR"/>
          </w:rPr>
          <w:t>NOTE:</w:t>
        </w:r>
        <w:r w:rsidRPr="00E43079">
          <w:rPr>
            <w:lang w:eastAsia="ko-KR"/>
          </w:rPr>
          <w:tab/>
          <w:t xml:space="preserve">The solution 1 and 13 apply also in other deployment models: Distributed Anchors and Breakout </w:t>
        </w:r>
      </w:ins>
    </w:p>
    <w:p w14:paraId="547A2F38" w14:textId="27C755EE" w:rsidR="00232BE3" w:rsidRPr="00E43079" w:rsidRDefault="00232BE3" w:rsidP="00E43079">
      <w:pPr>
        <w:rPr>
          <w:lang w:eastAsia="ko-KR"/>
        </w:rPr>
      </w:pPr>
    </w:p>
    <w:p w14:paraId="47DFD46B" w14:textId="77777777" w:rsidR="00BD7844" w:rsidRPr="00E43079" w:rsidRDefault="00BD7844" w:rsidP="00BD7844">
      <w:pPr>
        <w:rPr>
          <w:lang w:eastAsia="ko-KR"/>
        </w:rPr>
      </w:pPr>
      <w:r w:rsidRPr="00E43079">
        <w:rPr>
          <w:lang w:eastAsia="ko-KR"/>
        </w:rPr>
        <w:t>The recommendation to define the URSPs so that Domain Descriptors are used to steer the DNS and the Application traffic into PDU sessions is to be captured in normative phase too, so as the clarifications that are required on how the Domain descriptors in URSP are used on the UE (see clause 7.1).</w:t>
      </w:r>
    </w:p>
    <w:bookmarkEnd w:id="8"/>
    <w:p w14:paraId="70E4EE6D" w14:textId="77777777" w:rsidR="00BD7844" w:rsidRPr="00E43079" w:rsidRDefault="00BD7844" w:rsidP="00BD7844">
      <w:pPr>
        <w:rPr>
          <w:lang w:eastAsia="ko-KR"/>
        </w:rPr>
      </w:pPr>
      <w:r w:rsidRPr="00E43079">
        <w:rPr>
          <w:lang w:eastAsia="ko-KR"/>
        </w:rPr>
        <w:t>In addition, informative guidelines shall be captured to cover scenarios where the OS, user or applications may override the operator-provided URSP or DNS settings. The guidelines should assume no restriction on the OS, user or application.</w:t>
      </w:r>
    </w:p>
    <w:p w14:paraId="199BB879" w14:textId="1D8254B1" w:rsidR="00BD7844" w:rsidRPr="006B50A4" w:rsidDel="00BD7844" w:rsidRDefault="00BD7844" w:rsidP="00BD7844">
      <w:pPr>
        <w:pStyle w:val="EditorsNote"/>
        <w:rPr>
          <w:del w:id="16" w:author="LTHBM1" w:date="2020-09-29T11:56:00Z"/>
        </w:rPr>
      </w:pPr>
      <w:del w:id="17" w:author="LTHBM1" w:date="2020-09-29T11:56:00Z">
        <w:r w:rsidRPr="00E43079" w:rsidDel="00BD7844">
          <w:rPr>
            <w:lang w:eastAsia="ko-KR"/>
          </w:rPr>
          <w:delText>Editor's note:</w:delText>
        </w:r>
        <w:r w:rsidRPr="00E43079" w:rsidDel="00BD7844">
          <w:rPr>
            <w:lang w:eastAsia="ko-KR"/>
          </w:rPr>
          <w:tab/>
        </w:r>
        <w:r w:rsidRPr="00E43079" w:rsidDel="00BD7844">
          <w:delText>It is FFS whether other solution like solution 13 variant on URSP is needed to define how AF can guide PCF to send proper URSP rules.</w:delText>
        </w:r>
        <w:bookmarkStart w:id="18" w:name="_GoBack"/>
        <w:bookmarkEnd w:id="18"/>
      </w:del>
    </w:p>
    <w:p w14:paraId="5A0DDE3D" w14:textId="77777777" w:rsidR="00EB25AF" w:rsidRDefault="00EB25AF" w:rsidP="00EB25AF">
      <w:pPr>
        <w:rPr>
          <w:noProof/>
        </w:rPr>
      </w:pPr>
    </w:p>
    <w:p w14:paraId="0D04C6F5"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496E8" w14:textId="77777777" w:rsidR="008B124F" w:rsidRDefault="008B124F">
      <w:r>
        <w:separator/>
      </w:r>
    </w:p>
    <w:p w14:paraId="4E9E20B1" w14:textId="77777777" w:rsidR="008B124F" w:rsidRDefault="008B124F"/>
  </w:endnote>
  <w:endnote w:type="continuationSeparator" w:id="0">
    <w:p w14:paraId="27A3BF8C" w14:textId="77777777" w:rsidR="008B124F" w:rsidRDefault="008B124F">
      <w:r>
        <w:continuationSeparator/>
      </w:r>
    </w:p>
    <w:p w14:paraId="4FF81C93" w14:textId="77777777" w:rsidR="008B124F" w:rsidRDefault="008B1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F0B4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C90AE62"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ECEB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03134" w14:textId="77777777" w:rsidR="008B124F" w:rsidRDefault="008B124F">
      <w:r>
        <w:separator/>
      </w:r>
    </w:p>
    <w:p w14:paraId="343C5914" w14:textId="77777777" w:rsidR="008B124F" w:rsidRDefault="008B124F"/>
  </w:footnote>
  <w:footnote w:type="continuationSeparator" w:id="0">
    <w:p w14:paraId="4247D1AC" w14:textId="77777777" w:rsidR="008B124F" w:rsidRDefault="008B124F">
      <w:r>
        <w:continuationSeparator/>
      </w:r>
    </w:p>
    <w:p w14:paraId="5843798B" w14:textId="77777777" w:rsidR="008B124F" w:rsidRDefault="008B1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F4C9" w14:textId="77777777" w:rsidR="00554E12" w:rsidRDefault="00554E12"/>
  <w:p w14:paraId="3C75B37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2EC7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2A63306"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A2515">
      <w:rPr>
        <w:rFonts w:ascii="Arial" w:hAnsi="Arial" w:cs="Arial"/>
        <w:b/>
        <w:bCs/>
        <w:noProof/>
        <w:sz w:val="18"/>
        <w:lang w:val="fr-FR"/>
      </w:rPr>
      <w:t>1</w:t>
    </w:r>
    <w:r>
      <w:rPr>
        <w:rFonts w:ascii="Arial" w:hAnsi="Arial" w:cs="Arial"/>
        <w:b/>
        <w:bCs/>
        <w:sz w:val="18"/>
      </w:rPr>
      <w:fldChar w:fldCharType="end"/>
    </w:r>
  </w:p>
  <w:p w14:paraId="4D0043F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EC1D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465A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F28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78C8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105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7E6C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460E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2C7D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08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50A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E3"/>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2D0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C47"/>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24F"/>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316"/>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515"/>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84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096"/>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42B"/>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079"/>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0E7E"/>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0B03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F6987-2B90-4226-864B-32ECA05C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309</Words>
  <Characters>1703</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3</cp:revision>
  <cp:lastPrinted>2014-09-10T09:04:00Z</cp:lastPrinted>
  <dcterms:created xsi:type="dcterms:W3CDTF">2020-10-19T10:52:00Z</dcterms:created>
  <dcterms:modified xsi:type="dcterms:W3CDTF">2020-10-22T08:01:00Z</dcterms:modified>
</cp:coreProperties>
</file>